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65DFB" w14:textId="77777777" w:rsidR="008F3B79" w:rsidRPr="008F3B79" w:rsidRDefault="008F3B79" w:rsidP="008F3B79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lang w:eastAsia="ru-RU"/>
        </w:rPr>
      </w:pPr>
      <w:r w:rsidRPr="008F3B79">
        <w:rPr>
          <w:rFonts w:ascii="Times New Roman" w:eastAsia="Times New Roman" w:hAnsi="Times New Roman" w:cs="Times New Roman"/>
          <w:b/>
          <w:bCs/>
          <w:color w:val="22272F"/>
          <w:kern w:val="36"/>
          <w:lang w:eastAsia="ru-RU"/>
        </w:rPr>
        <w:t>Письмо Федеральной службы государственной регистрации, кадастра и картографии от 14 ноября 2022 г. N 14-9961-ТГ/22 О направлении ответов на вопросы по применению отдельных положений Федерального закона от 6 декабря 2021 г. N 408-ФЗ "О внесении изменений в отдельные законодательные акты Российской Федерации"</w:t>
      </w:r>
    </w:p>
    <w:p w14:paraId="0B902F64" w14:textId="77777777" w:rsidR="008F3B79" w:rsidRPr="008F3B79" w:rsidRDefault="008F3B79" w:rsidP="008F3B79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color w:val="22272F"/>
          <w:lang w:eastAsia="ru-RU"/>
        </w:rPr>
      </w:pPr>
      <w:bookmarkStart w:id="0" w:name="text"/>
      <w:bookmarkEnd w:id="0"/>
      <w:r w:rsidRPr="008F3B79">
        <w:rPr>
          <w:rFonts w:ascii="Times New Roman" w:eastAsia="Times New Roman" w:hAnsi="Times New Roman" w:cs="Times New Roman"/>
          <w:color w:val="22272F"/>
          <w:lang w:eastAsia="ru-RU"/>
        </w:rPr>
        <w:t>8 декабря 2022</w:t>
      </w:r>
    </w:p>
    <w:p w14:paraId="3576D490" w14:textId="77777777" w:rsidR="008F3B79" w:rsidRPr="008F3B79" w:rsidRDefault="008F3B79" w:rsidP="008F3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8F3B79">
        <w:rPr>
          <w:rFonts w:ascii="Times New Roman" w:eastAsia="Times New Roman" w:hAnsi="Times New Roman" w:cs="Times New Roman"/>
          <w:color w:val="464C55"/>
          <w:lang w:eastAsia="ru-RU"/>
        </w:rPr>
        <w:t>Федеральная служба государственной регистрации, кадастра и картографии направляет для сведения и учета в работе </w:t>
      </w:r>
      <w:hyperlink r:id="rId4" w:anchor="1000" w:history="1">
        <w:r w:rsidRPr="008F3B79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ответы</w:t>
        </w:r>
      </w:hyperlink>
      <w:r w:rsidRPr="008F3B79">
        <w:rPr>
          <w:rFonts w:ascii="Times New Roman" w:eastAsia="Times New Roman" w:hAnsi="Times New Roman" w:cs="Times New Roman"/>
          <w:color w:val="464C55"/>
          <w:lang w:eastAsia="ru-RU"/>
        </w:rPr>
        <w:t> на вопросы о применении положений Федерального закона от 06.12.2021 N 408-ФЗ "О внесении изменений в отдельные законодательные акты Российской Федерации".</w:t>
      </w:r>
    </w:p>
    <w:p w14:paraId="2AC56BDC" w14:textId="77777777" w:rsidR="008F3B79" w:rsidRPr="008F3B79" w:rsidRDefault="008F3B79" w:rsidP="008F3B7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8F3B79">
        <w:rPr>
          <w:rFonts w:ascii="Times New Roman" w:eastAsia="Times New Roman" w:hAnsi="Times New Roman" w:cs="Times New Roman"/>
          <w:color w:val="464C55"/>
          <w:lang w:eastAsia="ru-RU"/>
        </w:rPr>
        <w:t xml:space="preserve">Руководителям, исполняющим обязанности руководителей территориальных органов Росреестра, </w:t>
      </w:r>
      <w:proofErr w:type="spellStart"/>
      <w:r w:rsidRPr="008F3B79">
        <w:rPr>
          <w:rFonts w:ascii="Times New Roman" w:eastAsia="Times New Roman" w:hAnsi="Times New Roman" w:cs="Times New Roman"/>
          <w:color w:val="464C55"/>
          <w:lang w:eastAsia="ru-RU"/>
        </w:rPr>
        <w:t>Госкомрегистра</w:t>
      </w:r>
      <w:proofErr w:type="spellEnd"/>
      <w:r w:rsidRPr="008F3B79">
        <w:rPr>
          <w:rFonts w:ascii="Times New Roman" w:eastAsia="Times New Roman" w:hAnsi="Times New Roman" w:cs="Times New Roman"/>
          <w:color w:val="464C55"/>
          <w:lang w:eastAsia="ru-RU"/>
        </w:rPr>
        <w:t xml:space="preserve">, </w:t>
      </w:r>
      <w:proofErr w:type="spellStart"/>
      <w:r w:rsidRPr="008F3B79">
        <w:rPr>
          <w:rFonts w:ascii="Times New Roman" w:eastAsia="Times New Roman" w:hAnsi="Times New Roman" w:cs="Times New Roman"/>
          <w:color w:val="464C55"/>
          <w:lang w:eastAsia="ru-RU"/>
        </w:rPr>
        <w:t>Севреестра</w:t>
      </w:r>
      <w:proofErr w:type="spellEnd"/>
      <w:r w:rsidRPr="008F3B79">
        <w:rPr>
          <w:rFonts w:ascii="Times New Roman" w:eastAsia="Times New Roman" w:hAnsi="Times New Roman" w:cs="Times New Roman"/>
          <w:color w:val="464C55"/>
          <w:lang w:eastAsia="ru-RU"/>
        </w:rPr>
        <w:t xml:space="preserve"> необходимо обеспечить доведение до сведения государственных регистраторов прав соответствующей информации.</w:t>
      </w:r>
    </w:p>
    <w:p w14:paraId="72C79EB3" w14:textId="77777777" w:rsidR="008F3B79" w:rsidRPr="008F3B79" w:rsidRDefault="008F3B79" w:rsidP="008F3B7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8F3B79">
        <w:rPr>
          <w:rFonts w:ascii="Times New Roman" w:eastAsia="Times New Roman" w:hAnsi="Times New Roman" w:cs="Times New Roman"/>
          <w:color w:val="464C55"/>
          <w:lang w:eastAsia="ru-RU"/>
        </w:rPr>
        <w:t>Приложение: на 15 л. в 1 экз.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1257"/>
      </w:tblGrid>
      <w:tr w:rsidR="008F3B79" w:rsidRPr="008F3B79" w14:paraId="5010667D" w14:textId="77777777" w:rsidTr="008F3B79">
        <w:tc>
          <w:tcPr>
            <w:tcW w:w="2500" w:type="pct"/>
            <w:shd w:val="clear" w:color="auto" w:fill="FFFFFF"/>
            <w:vAlign w:val="center"/>
            <w:hideMark/>
          </w:tcPr>
          <w:p w14:paraId="6F2039AD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   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42519D68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Т.А. Громова</w:t>
            </w:r>
          </w:p>
        </w:tc>
      </w:tr>
    </w:tbl>
    <w:p w14:paraId="20389CBC" w14:textId="65CC04DC" w:rsidR="008F3B79" w:rsidRPr="008F3B79" w:rsidRDefault="008F3B79" w:rsidP="008F3B7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  <w:r w:rsidRPr="008F3B79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Ответы на вопросы по применению отдельных положений Федерального закона от 06.12.2021 N 408-ФЗ "О внесении изменений в отдельные законодательные акты Российской Федерации"</w:t>
      </w:r>
    </w:p>
    <w:p w14:paraId="5EE34F6D" w14:textId="77777777" w:rsidR="008F3B79" w:rsidRPr="008F3B79" w:rsidRDefault="008F3B79" w:rsidP="008F3B7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"/>
        <w:gridCol w:w="4412"/>
        <w:gridCol w:w="4668"/>
      </w:tblGrid>
      <w:tr w:rsidR="008F3B79" w:rsidRPr="008F3B79" w14:paraId="7F9724D7" w14:textId="77777777" w:rsidTr="008F3B79">
        <w:tc>
          <w:tcPr>
            <w:tcW w:w="0" w:type="auto"/>
            <w:shd w:val="clear" w:color="auto" w:fill="FFFFFF"/>
            <w:hideMark/>
          </w:tcPr>
          <w:p w14:paraId="36E18B2D" w14:textId="77777777" w:rsidR="008F3B79" w:rsidRPr="008F3B79" w:rsidRDefault="008F3B79" w:rsidP="008F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N</w:t>
            </w:r>
          </w:p>
        </w:tc>
        <w:tc>
          <w:tcPr>
            <w:tcW w:w="0" w:type="auto"/>
            <w:shd w:val="clear" w:color="auto" w:fill="FFFFFF"/>
            <w:hideMark/>
          </w:tcPr>
          <w:p w14:paraId="05A4FDA4" w14:textId="77777777" w:rsidR="008F3B79" w:rsidRPr="008F3B79" w:rsidRDefault="008F3B79" w:rsidP="008F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Вопрос</w:t>
            </w:r>
          </w:p>
        </w:tc>
        <w:tc>
          <w:tcPr>
            <w:tcW w:w="0" w:type="auto"/>
            <w:shd w:val="clear" w:color="auto" w:fill="FFFFFF"/>
            <w:hideMark/>
          </w:tcPr>
          <w:p w14:paraId="25A32A36" w14:textId="77777777" w:rsidR="008F3B79" w:rsidRPr="008F3B79" w:rsidRDefault="008F3B79" w:rsidP="008F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</w:t>
            </w:r>
          </w:p>
        </w:tc>
      </w:tr>
      <w:tr w:rsidR="008F3B79" w:rsidRPr="008F3B79" w14:paraId="235BC128" w14:textId="77777777" w:rsidTr="008F3B79">
        <w:tc>
          <w:tcPr>
            <w:tcW w:w="0" w:type="auto"/>
            <w:shd w:val="clear" w:color="auto" w:fill="FFFFFF"/>
            <w:hideMark/>
          </w:tcPr>
          <w:p w14:paraId="646D5A64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FFFFFF"/>
            <w:hideMark/>
          </w:tcPr>
          <w:p w14:paraId="5231AC22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Не утверждена единая форма заявления о выдаче разрешения на ввод объекта в эксплуатацию, которая содержит информацию, предусмотренную частями 3.6 и 3.7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"https://base.garant.ru/405826201/" \l "1111" </w:instrText>
            </w: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8F3B79">
              <w:rPr>
                <w:rFonts w:ascii="Times New Roman" w:eastAsia="Times New Roman" w:hAnsi="Times New Roman" w:cs="Times New Roman"/>
                <w:color w:val="3272C0"/>
                <w:u w:val="single"/>
                <w:lang w:eastAsia="ru-RU"/>
              </w:rPr>
              <w:t>*(1)</w:t>
            </w: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56A56D37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Регулирование вопросов выдачи разрешений на строительство и ввод объекта в эксплуатацию не относится к компетенции Росреестра. Более того, утверждение "единой" формы заявления о выдаче разрешения на ввод объекта в эксплуатацию не предусмотрено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. При этом, например, в приложении N 2 к Административному регламенту Министерства строительства и жилищно-коммунального хозяйства Российской Федерации по предоставлению государственной услуги по выдаче разрешений на ввод в эксплуатацию объектов капитального строительства, указанных в пункте 4 части 5 и пункте 1 части 6 статьи 51 Градостроительного кодекса Российской Федерации (за исключением объектов капитального строительства, в отношении которых выдача разрешений на ввод в эксплуатацию возложена на иные федеральные органы исполнительной власти), утвержденному приказом Министерства строительства и жилищно-коммунального хозяйства Российской Федерации от 25.08.2022 N 696/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 (далее - Регламент Минстроя России), приведена форма заявления о выдаче разрешения на ввод объекта в эксплуатацию, представляемого в Минстрой России, предусматривающая указание информации в соответствии с частями 3.6 и 3.7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. (Аналогичными актами (в том числе административными регламентами), касающимися выдачи разрешений на ввод в эксплуатацию объектов капитального строительства иными соответствующими уполномоченными на это органами </w:t>
            </w: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(организациями) также могут быть предусмотрены формы (образцы) заявлений о выдаче разрешения на ввод объекта в эксплуатацию аналогичной информацией.) Кроме того, следует учитывать, что положения частей 3.6 и 3.7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 являются обязательными требованиями, предъявляемыми к подаче застройщиком заявления о вводе объекта капитального строительства в эксплуатацию. В соответствии с частью 5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на уполномоченные</w:t>
            </w:r>
            <w:proofErr w:type="gram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 на выдачу разрешения на ввод объекта в эксплуатацию органы публичной власти и организации возлагается обязанность обеспечить проверку наличия и правильности оформления документов, поданных заинтересованным лицом для ввода объекта в эксплуатацию. В этой связи с точки зрения оказания услуги по государственному кадастровому учету и (или) государственной регистрации прав на введенный в эксплуатацию объект капитального строительства в качестве общего правила в статье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 закреплена необходимость осуществления именно государственной регистрации прав на построенное и введенное в эксплуатацию здание, сооружения (помещения или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-места в них). В свою очередь, нормы части 3.9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 являются исключением из такого общего правила, которые могут иметь место только в том случае если уполномоченные орган публичной власти или организация при проведении проверки на предмет наличия и правильности оформления документов действительно подтверждают наличие фактов, указанных в части 3.9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8F3B79" w:rsidRPr="008F3B79" w14:paraId="3A8B8E96" w14:textId="77777777" w:rsidTr="008F3B79">
        <w:tc>
          <w:tcPr>
            <w:tcW w:w="0" w:type="auto"/>
            <w:shd w:val="clear" w:color="auto" w:fill="FFFFFF"/>
            <w:hideMark/>
          </w:tcPr>
          <w:p w14:paraId="120DDDC5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shd w:val="clear" w:color="auto" w:fill="FFFFFF"/>
            <w:hideMark/>
          </w:tcPr>
          <w:p w14:paraId="390197EC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Не установлено, УКЭП</w:t>
            </w:r>
            <w:hyperlink r:id="rId5" w:anchor="2222" w:history="1">
              <w:r w:rsidRPr="008F3B79">
                <w:rPr>
                  <w:rFonts w:ascii="Times New Roman" w:eastAsia="Times New Roman" w:hAnsi="Times New Roman" w:cs="Times New Roman"/>
                  <w:color w:val="3272C0"/>
                  <w:u w:val="single"/>
                  <w:lang w:eastAsia="ru-RU"/>
                </w:rPr>
                <w:t>*(2)</w:t>
              </w:r>
            </w:hyperlink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 какого лица должен быть подписан электронный образ заявления, указанного в пункте 2 части 1 статьи 19 Закона о регистрации</w:t>
            </w:r>
            <w:hyperlink r:id="rId6" w:anchor="3333" w:history="1">
              <w:r w:rsidRPr="008F3B79">
                <w:rPr>
                  <w:rFonts w:ascii="Times New Roman" w:eastAsia="Times New Roman" w:hAnsi="Times New Roman" w:cs="Times New Roman"/>
                  <w:color w:val="3272C0"/>
                  <w:u w:val="single"/>
                  <w:lang w:eastAsia="ru-RU"/>
                </w:rPr>
                <w:t>*(3)</w:t>
              </w:r>
            </w:hyperlink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0D2E0BE9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Учитывая, что заявление о выдаче разрешения на ввод объекта в эксплуатацию, исходя из части 2.2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, может быть представлено в уполномоченный орган как в форме бумажного документа, так и в форме электронного документа, полагаем, что при направлении такого заявления в орган регистрации прав с соответствии# с частью 1 статьи 19 Закона о регистрации посредством отправления в электронной форме,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заявление о выдаче разрешения на ввод объекта в эксплуатацию в форме электронного документа или электронного образа документа может быть подписано: УКЭП или усиленной неквалифицированной электронной подписью застройщика - в соответствии с пунктом 26 </w:t>
            </w: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Регламента Минстроя России, если такое заявление подано в Минстрой России; УКЭП застройщика, если такое заявление подано им в иной уполномоченный на выдачу разрешения на строительство орган (не Минстрой России) или организацию и для таких случаев порядок (в том числе административный регламент) представления застройщиком документов для выдачи разрешений не ввод# в эксплуатацию не установлен соответствующими нормативными правовыми актами; соответствующим видом электронной подписи застройщика, если такое заявление подано им в иной уполномоченный на выдачу разрешения на строительство орган (не Минстрой России) или организацию и для таких случаев порядок представления застройщиком документов для выдачи разрешений не ввод# в эксплуатацию установлен соответствующими нормативными правовыми актами (в том числе административными регламентами) и в этом акте урегулирован в т.ч. вопрос о виде электронной подписи застройщика, которой должно быть подписано заявление; УКЭП уполномоченного должностного лица органа, которое осуществило перевод бумажного документа в форму электронного образа документа путем сканирования (по аналогии с частью 2.1 статьи 19 Закона о регистрации).</w:t>
            </w:r>
          </w:p>
        </w:tc>
      </w:tr>
      <w:tr w:rsidR="008F3B79" w:rsidRPr="008F3B79" w14:paraId="2E03D86C" w14:textId="77777777" w:rsidTr="008F3B79">
        <w:tc>
          <w:tcPr>
            <w:tcW w:w="0" w:type="auto"/>
            <w:shd w:val="clear" w:color="auto" w:fill="FFFFFF"/>
            <w:hideMark/>
          </w:tcPr>
          <w:p w14:paraId="16E9D907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shd w:val="clear" w:color="auto" w:fill="FFFFFF"/>
            <w:hideMark/>
          </w:tcPr>
          <w:p w14:paraId="24378E6D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Часть 1 статьи 19 Закона о регистрации не содержит требований о представлении в орган регистрации прав документов, предусмотренных частью 3.8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. В случае, когда в заявлении застройщика содержится информация о том, что строительство, реконструкция здания, сооружения осуществлялись с привлечением средств застройщика и иного лица (иных лиц), в целях внесения достоверных сведений в ЕГРН</w:t>
            </w:r>
            <w:hyperlink r:id="rId7" w:anchor="4444" w:history="1">
              <w:r w:rsidRPr="008F3B79">
                <w:rPr>
                  <w:rFonts w:ascii="Times New Roman" w:eastAsia="Times New Roman" w:hAnsi="Times New Roman" w:cs="Times New Roman"/>
                  <w:color w:val="3272C0"/>
                  <w:u w:val="single"/>
                  <w:lang w:eastAsia="ru-RU"/>
                </w:rPr>
                <w:t>*(4)</w:t>
              </w:r>
            </w:hyperlink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 (об инвесторе, о размере доли в праве), не регламентировано следующее: подлежат ли истребованию документы, составленные застройщиком и иным лицом, определяющие то, чье право возникает, доли в праве, подтверждающие исполнение обязательств; чьей электронно-цифровой подписью заверяются электронные образы указанных документов; какой документ-основание возникновения права будет указан при осуществлении государственной регистрации права иного лица.</w:t>
            </w:r>
          </w:p>
        </w:tc>
        <w:tc>
          <w:tcPr>
            <w:tcW w:w="0" w:type="auto"/>
            <w:shd w:val="clear" w:color="auto" w:fill="FFFFFF"/>
            <w:hideMark/>
          </w:tcPr>
          <w:p w14:paraId="025FBDDF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07.11.2022 вступил в силу приказ Росреестра от 20.06.2022 N П/0237 "О внесении изменений в отдельные приказы Федеральной службы государственной регистрации, кадастра и картографии в сфере государственного кадастрового учета, государственной регистрации прав, кадастровой деятельности, геодезии и картографии", которым в том числе внесены изменения в требования к заполнению форм заявления о государственном кадастровом учете недвижимого имущества и (или) государственной регистрации прав на недвижимое имущество, заявления об исправлении технической ошибки в записях Единого государственного реестра недвижимости, заявления о внесении сведений в Единый государственный реестр недвижимости по заявлению заинтересованного лица, о внесении сведений в Единый государственный реестр недвижимости в уведомительном порядке, заявления о внесении в Единый государственный реестр недвижимости сведений о земельных участках и о местоположении на них зданий, сооружений, объектов незавершенного строительства, полученных в результате выполнения комплексных кадастровых работ, заявления о внесении изменений в сведения Единого государственного реестра недвижимости, утвержденные приказом </w:t>
            </w: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Росреестра от 19.08.2020 N П/0310 (далее - Требования к заполнению заявления). В соответствии с внесенными изменениями, если строительство здания, сооружения осуществлялось с привлечением средств иных лиц, документ, в котором содержатся сведения о возникновении права собственности (общей долевой собственности) на здание, сооружение, помещение,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-место в них у конкретного лица, должен прилагаться к заявлению о государственном кадастровом учете и государственной регистрации прав. Такой документ, на наш взгляд, должен отвечать требованиям части 8 статьи 21 Закона о регистрации, либо в случае направления в орган регистрации прав электронного образа такого документа - по аналогии с частью 2.1 статьи 19 Закона о регистрации должен быть подписан УКЭП уполномоченного должностного лица органа, которое осуществило перевод бумажного документа в форму электронного образа документа путем сканирования. В качестве документов-оснований государственной регистрации прав застройщика и иного лица на соответствующий объект недвижимости в записях ЕГРН о вещном праве должны быть указаны: разрешение на ввод объекта капитального строительства в эксплуатацию; документ, предусмотренный частью 3.8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; правоустанавливающий документ на земельный участок, на котором расположены здание, сооружение (только в записях о праве застройщика).</w:t>
            </w:r>
          </w:p>
        </w:tc>
      </w:tr>
      <w:tr w:rsidR="008F3B79" w:rsidRPr="008F3B79" w14:paraId="353C9494" w14:textId="77777777" w:rsidTr="008F3B79">
        <w:tc>
          <w:tcPr>
            <w:tcW w:w="0" w:type="auto"/>
            <w:shd w:val="clear" w:color="auto" w:fill="FFFFFF"/>
            <w:hideMark/>
          </w:tcPr>
          <w:p w14:paraId="64927ADB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FFFFFF"/>
            <w:hideMark/>
          </w:tcPr>
          <w:p w14:paraId="6280094F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Пунктом 3 части 3.6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 закреплено, что в заявлении о выдаче разрешения на ввод в эксплуатацию объекта капитального строительства застройщиком указываются сведения об уплате государственной пошлины за государственную регистрацию прав. Таким образом, оплата государственной пошлины производится до подачи заявления о выдаче разрешения на ввод. Согласно статье 19 Закона о регистрации данное заявление прилагается к заявлению о государственном кадастровом учете и государственной регистрации права застройщика и иного лица на созданные, реконструированные объекты недвижимости. Из статей 25 и 29 Закона о регистрации следует, что факт оплаты государственной пошлины подтверждается наличием информации в ГИС ГМП или платежным документом. Предоставление платежного документа в уполномоченный на выдачу разрешения на ввод орган и в орган регистрации прав не предусмотрено частью 1 статьи 19 Закона о регистрации. При оплате </w:t>
            </w: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государственной пошлины не по УИН, присвоенному ГИС ГМП, сведения о поступлении оплаты в ФГИС ЕГРН не отражаются. Данные Управления Федерального казначейства о поступлении государственной пошлины доступны государственным регистраторам прав по истечении трех рабочих дней с даты оплаты пошлины заявителем. На сайте "Госуслуги" осуществить проверку статуса начисления государственной пошлины возможно по следующим реквизитам: паспорт, свидетельство о рождении, СНИЛС, ИНН, УИН, при этом плательщиком пошлины при заполнении платежного поручения данные реквизиты могут быть не указаны, либо указаны с ошибками, либо платеж осуществило иное лицо в соответствии со статьей 45 Налогового кодекса Российской Федерации, оплата может быть осуществлена несколькими платежными поручениями и т.д. При отсутствии платежного документа, не ясен механизм проверки поступления государственной пошлины, в том числе факта оплаты государственной пошлины иным лицом, о регистрации права которого обратился уполномоченный орган, в сокращенные сроки (до 1-3 рабочих дней). Если сведения об уплате государственной пошлины не представлены орган, уполномоченный на выдачу разрешения на ввод объектов капитального строительства в эксплуатацию (ввиду отсутствия такого основания для отказа в выдаче разрешения), уполномоченный орган обязан направить в орган регистрации прав заявление о государственной регистрации прав?</w:t>
            </w:r>
          </w:p>
        </w:tc>
        <w:tc>
          <w:tcPr>
            <w:tcW w:w="0" w:type="auto"/>
            <w:shd w:val="clear" w:color="auto" w:fill="FFFFFF"/>
            <w:hideMark/>
          </w:tcPr>
          <w:p w14:paraId="64F20F29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Приведенной в приложении N 2 к Регламенту Минстроя России формой заявления о выдаче разрешения на ввод объекта капитального строительства в эксплуатацию предусмотрено указание следующих сведений об уплате государственной пошлины за государственную регистрацию прав: дата и номер платежного документа; сведения о плательщике: фамилия, имя, отчество (последнее - при наличии), данные документа, удостоверяющего личность - для физических лиц или полное наименование организации, ОГРН, КПП и ИНН - для юридических лиц. Исходя из части 6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, отсутствие в заявлении о выдаче разрешения на ввод объекта капитального строительства в эксплуатацию сведений об уплате государственной пошлины за осуществление государственной регистрации прав не является основанием для отказа в выдаче разрешения на ввод объекта в эксплуатацию. В этой связи при наличии в заявлении о выдаче разрешения на ввод объекта капитального строительства в эксплуатацию сведений, предусмотренных пунктами 1 или 2 части 3.6 </w:t>
            </w: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, уполномоченный орган должен направить в орган регистрации прав заявление об осуществлении государственного кадастрового учета и государственной регистрации прав. Во избежание ситуаций, связанных с возвратом без рассмотрения заявлений и документов, представленных в орган регистрации прав в соответствии с частью 1 статьи 19 Закона о регистрации, по основанию, предусмотренному пунктом 3 статьи 25 Закона о регистрации, аналогичную информацию (дату и номер платежного документа, фамилию, имя, отчество (последнее - при наличии), данные документа, удостоверяющего личность - для плательщиков - физических лиц или полное наименование организации, ОГРН, КПП и ИНН - для плательщиков - юридических лиц) целесообразно указывать и в заявлениях о выдаче разрешения на ввод объекта капитального строительства в эксплуатацию, представляемых в иные федеральные органы исполнительной власти, органы исполнительной власти субъекта Российской Федерации, органы местного самоуправления (в т.ч. в случае если порядок представления застройщиком документов для выдачи разрешений на ввод в эксплуатацию установлен соответствующими нормативными правовыми актами, но не актуализирован и в нем отсутствует требование об указании в заявлении о выдаче разрешения на ввод объекта капитального строительства в эксплуатацию такой информации), либо прикладывать к такому заявлению копию платежного документа (как ранее было рекомендовано в письме Минэкономразвития России от 07.11.2018 N 32363-ВА/Д23и о применении положений Закона о регистрации и Федерального закона от 03.08.2018 N 340-ФЗ в части кадастрового учета и государственной регистрации прав на объекты индивидуального жилищного строительства и садовые дома").</w:t>
            </w:r>
          </w:p>
        </w:tc>
      </w:tr>
      <w:tr w:rsidR="008F3B79" w:rsidRPr="008F3B79" w14:paraId="281CBF82" w14:textId="77777777" w:rsidTr="008F3B79">
        <w:tc>
          <w:tcPr>
            <w:tcW w:w="0" w:type="auto"/>
            <w:shd w:val="clear" w:color="auto" w:fill="FFFFFF"/>
            <w:hideMark/>
          </w:tcPr>
          <w:p w14:paraId="701CAED4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FFFFFF"/>
            <w:hideMark/>
          </w:tcPr>
          <w:p w14:paraId="176BFCA5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Согласно части 3.9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 положения части 3.6 названной статьи не применяются в том числе 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Законом N 214-ФЗ</w:t>
            </w:r>
            <w:hyperlink r:id="rId8" w:anchor="5555" w:history="1">
              <w:r w:rsidRPr="008F3B79">
                <w:rPr>
                  <w:rFonts w:ascii="Times New Roman" w:eastAsia="Times New Roman" w:hAnsi="Times New Roman" w:cs="Times New Roman"/>
                  <w:color w:val="3272C0"/>
                  <w:u w:val="single"/>
                  <w:lang w:eastAsia="ru-RU"/>
                </w:rPr>
                <w:t>*(5)</w:t>
              </w:r>
            </w:hyperlink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, многоквартирного дома, построенного, реконструированного жилищно-строительным кооперативом. К каким многоквартирным домам не применяется названное положение: указанным в подпункте 1 части 3.9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, или ко всем многоквартирным домам? Должен ли застройщик выразить согласие на </w:t>
            </w: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осуществление государственной регистрации прав на все помещения (и, при наличии,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-места) в многоквартирном доме, не указанном в части 3.9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? Какое (какие) заявления должны быть представлены в таком случае в орган регистрации прав (о кадастровом учете многоквартирного дома отдельно, о регистрации прав на все помещения отдельно)?</w:t>
            </w:r>
          </w:p>
        </w:tc>
        <w:tc>
          <w:tcPr>
            <w:tcW w:w="0" w:type="auto"/>
            <w:shd w:val="clear" w:color="auto" w:fill="FFFFFF"/>
            <w:hideMark/>
          </w:tcPr>
          <w:p w14:paraId="24C802B6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Принимая во внимание положения части 3.9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, частей 1, 1.5 статьи 19 Закона о регистрации, полагаем, что в случае завершения строительства многоквартирного дома, строительство которого осуществлялось без привлечения денежных средств участников долевого строительства в соответствии с Законом N 214-ФЗ, либо застройщик не является жилищно-строительным кооперативом, заявление застройщика о вводе многоквартирного дома в эксплуатацию должно содержать согласие, предусмотренное либо пунктом 1, либо пунктом 2 части 3.6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, а также сведения об уплате государственной пошлины за государственную регистрацию прав на все помещения (и, при </w:t>
            </w: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наличии,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-места) в таком многоквартирном доме. На основании пункта 1 части 3 статьи 14 Закона о регистрации государственный кадастровый учет и государственная регистрация прав осуществляются одновременно в связи с созданием объекта недвижимости, являющегося зданием или сооружением (за исключением многоквартирного дома или иного объекта недвижимости, создание которых осуществлялось с привлечением денежных средств участников долевого строительства в соответствии с Законом N 214-ФЗ, многоквартирного дома, созданного жилищно-строительным кооперативом, а также объекта недвижимости, созданного с привлечением средств нескольких лиц,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 не достигнуто соглашение о возникновении прав на созданные здание, сооружение или на все расположенные в таких здании, сооружении помещения,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-места), на основании разрешения на ввод объекта капитального строительства в эксплуатацию, представленного в порядке, предусмотренном статьей 19 Закона о регистрации, - в отношении таких здания, сооружения или расположенных в таких здании, сооружении помещений,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-мест. В соответствии с пунктом 20.1 Требований к заполнению заявления (введен приказом Росреестра от 20.06.2022 N П/0237, вступившим в силу 07.11.2022), при заполнении заявления о государственном кадастровом учете недвижимого имущества и (или) государственной регистрации прав на соответствующее здание, сооружение необходимо: 1) знак "V" проставлять напротив: реквизита 3.1; вида объекта недвижимости "здание" или "сооружение" в реквизите 4 (в случае постановки на государственный кадастровый учет одновременно и всех помещений,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-мест в здании, сооружении в графе "Дополнительная информация" указывать слова "все помещения,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-места в нем, государственная регистрация прав осуществляется на", далее указывать либо слово "здание" или "сооружение", либо "помещения,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-места"); строки "постановку на учет" реквизита 5; строки "права" реквизита 6 (в случае, если строительство здания, сооружения осуществлялось с привлечением средств иных лиц, сведения о виде права и размере доли в праве не заполнять); 2) в реквизите 7 указывать сведения обо всех правообладателях </w:t>
            </w: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(застройщике, иных лицах), чье право на здание, сооружение, помещения,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-места в них подлежит государственной регистрации. Учитывая изложенное, для целей осуществления государственного кадастрового учета, например, здания и всех расположенных в нем помещений, а также государственной регистрации прав на все расположенные в таком здании помещения,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-места, в орган регистрации прав представляется одно заявление, содержащее соответствующие ходатайства и информацию.</w:t>
            </w:r>
          </w:p>
        </w:tc>
      </w:tr>
      <w:tr w:rsidR="008F3B79" w:rsidRPr="008F3B79" w14:paraId="08EAD98A" w14:textId="77777777" w:rsidTr="008F3B79">
        <w:tc>
          <w:tcPr>
            <w:tcW w:w="0" w:type="auto"/>
            <w:shd w:val="clear" w:color="auto" w:fill="FFFFFF"/>
            <w:hideMark/>
          </w:tcPr>
          <w:p w14:paraId="71EBAB53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shd w:val="clear" w:color="auto" w:fill="FFFFFF"/>
            <w:hideMark/>
          </w:tcPr>
          <w:p w14:paraId="79188BD4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В каком виде должно быть оформлено согласие застройщика на осуществление государственной регистрации права собственности на построенные, реконструированные здания, сооружения и (или) на все расположенные в таких зданиях, сооружениях помещения,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-места в случае, если строительство, реконструкция здания, сооружения осуществлялись застройщиком без привлечения средств иных лиц, как подписывать согласие при подаче в электронном виде? В каком виде должно быть оформлено согласие нескольких лиц, участвующих в финансировании строительства? Предусмотрено ли утверждение формы такого согласия?</w:t>
            </w:r>
          </w:p>
        </w:tc>
        <w:tc>
          <w:tcPr>
            <w:tcW w:w="0" w:type="auto"/>
            <w:shd w:val="clear" w:color="auto" w:fill="FFFFFF"/>
            <w:hideMark/>
          </w:tcPr>
          <w:p w14:paraId="3DB94DCF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и представление согласия в качестве отдельного документа для выдачи разрешения на ввод и осуществления государственной регистрации прав (соответственно, и утверждение формы такого документа) законодательством не предусмотрено. Согласие застройщика, предусмотренное пунктом 1 части 3.6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, должно содержаться в заявлении о выдаче разрешения на ввод объекта капитального строительства в эксплуатацию (т.е. названное заявление должно содержать соответствующие поля/реквизиты для указания в т.ч. согласия). Кроме того, в таком заявлении застройщик также подтверждает, что строительство, реконструкция здания, сооружения осуществлялись им без привлечения средств иных лиц (часть 3.7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). Таким образом, указание такого согласия является обязательным требованием, предъявляемым законом к заявлению о вводе объекта капитального строительства в эксплуатацию. При этом, как указано в части 3.8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, в случае, предусмотренном пунктом 2 части 3.6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 (т.е. если строительство, реконструкция здания, сооружения осуществлялись с привлечением средств иных лиц), к заявлению о выдаче разрешения на ввод объекта капитального строительства в эксплуатацию наряду с документами, указанными в части 3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, прикладываются в том числе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частью 3.8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 объекты. В этом случае в заявлении о выдаче разрешения на ввод объекта капитального строительства в эксплуатацию подтверждается, что строительство, реконструкция здания, сооружения осуществлялись исключительно с привлечением средств застройщика и указанного в части 3.8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 иного лица (иных лиц). Названные </w:t>
            </w: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части 3.8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документы, на наш взгляд, должны содержать информацию о лице (лицах), с привлечением средств которого (которых) осуществляюсь# создание объекта капитального строительства, а также его (их) подписи и при наличии - печати.</w:t>
            </w:r>
          </w:p>
        </w:tc>
      </w:tr>
      <w:tr w:rsidR="008F3B79" w:rsidRPr="008F3B79" w14:paraId="5FCB883D" w14:textId="77777777" w:rsidTr="008F3B79">
        <w:tc>
          <w:tcPr>
            <w:tcW w:w="0" w:type="auto"/>
            <w:shd w:val="clear" w:color="auto" w:fill="FFFFFF"/>
            <w:hideMark/>
          </w:tcPr>
          <w:p w14:paraId="34A846B8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FFFFFF"/>
            <w:hideMark/>
          </w:tcPr>
          <w:p w14:paraId="36ADD48A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Как правильно должно быть подано заявление на осуществление государственного кадастрового учета и государственной регистрации права в случае строительства (реконструкции) объектов с привлечением бюджетных средств, когда в роли застройщика выступает одно юридическое лицо, а право собственности должно быть передано другому.</w:t>
            </w:r>
          </w:p>
        </w:tc>
        <w:tc>
          <w:tcPr>
            <w:tcW w:w="0" w:type="auto"/>
            <w:shd w:val="clear" w:color="auto" w:fill="FFFFFF"/>
            <w:hideMark/>
          </w:tcPr>
          <w:p w14:paraId="45BF87DA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Согласно части 3.6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 в комментируемом случае заявление о выдаче разрешения на ввод объекта капитального строительства в эксплуатацию, представляемое застройщиком в уполномоченный орган, должно содержать согласие лица, право которого возникает на построенное здание, сооружение и (или) на все расположенные в таких здании, сооружении помещения,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-места (и застройщика, если его право также возникает). К заявлению должен быть приложен документ(ы), предусмотренный(е) частью 3.8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, подтверждающий(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ие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) возникновение прав на соответствующее здание, сооружение и (или) на все расположенные в таких здании, сооружении помещения,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-места. Заявление о выдаче разрешения на ввод объекта капитального строительства в эксплуатацию, содержащее соответствующую информацию, а также документ, предусмотренный частью 3.8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, должны быть направлены в орган регистрации прав с заявлением о государственном кадастровом учете и государственной регистрации прав в соответствии с частью 1 статьи 19 закона о регистрации. В случае, если на момент подачи в уполномоченный орган заявления о выдаче разрешения на ввод объекта капитального строительства в эксплуатацию между застройщиком и иным лицом не достигнуто соглашение о возникновении прав на созданные здание, сооружение или на все расположенные в таких здании, сооружении помещения,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-места: такое заявление, как следует из в части 3.9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, не будет (не должно) содержать сведения, предусмотренные частью 3.6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 (но только при существовании оформленных отношений между застройщиком и таким иным лицом, являющихся основанием для возникновения в будущем права собственности у такого лица на здание, сооружение либо помещения,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-места в них); уполномоченным органом в соответствии с частью 1.5 статьи 19 Закона о регистрации в орган регистрации прав может быть представлено заявление только о государственном кадастровом учете соответствующего объекта недвижимости (объектов недвижимости).</w:t>
            </w:r>
          </w:p>
        </w:tc>
      </w:tr>
      <w:tr w:rsidR="008F3B79" w:rsidRPr="008F3B79" w14:paraId="68C106AB" w14:textId="77777777" w:rsidTr="008F3B79">
        <w:tc>
          <w:tcPr>
            <w:tcW w:w="0" w:type="auto"/>
            <w:shd w:val="clear" w:color="auto" w:fill="FFFFFF"/>
            <w:hideMark/>
          </w:tcPr>
          <w:p w14:paraId="1E368865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0" w:type="auto"/>
            <w:shd w:val="clear" w:color="auto" w:fill="FFFFFF"/>
            <w:hideMark/>
          </w:tcPr>
          <w:p w14:paraId="2D1B4450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Должна ли проводиться государственная регистрация права собственности физических </w:t>
            </w: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лиц, участвующих в финансировании строительства многоквартирного дома, либо многоквартирный дом ставится на государственный кадастровый учет, а права собственности на помещения оформляются застройщиком.</w:t>
            </w:r>
          </w:p>
        </w:tc>
        <w:tc>
          <w:tcPr>
            <w:tcW w:w="0" w:type="auto"/>
            <w:shd w:val="clear" w:color="auto" w:fill="FFFFFF"/>
            <w:hideMark/>
          </w:tcPr>
          <w:p w14:paraId="0A187EB1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Если речь идет о финансировании строительства многоквартирного дома путем привлечения </w:t>
            </w: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денежных средств участников долевого строительства либо о строительстве многоквартирного дома жилищно-строительным кооперативом, то по правилам частей 1 и 1.5 статьи 19 Закона о регистрации в указанном случае в орган регистрации прав уполномоченным органом представляется заявление об осуществлении только государственного кадастрового учета многоквартирного дома и расположенных в нем помещений и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-мест. Государственная регистрация прав на помещения и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-места в таком многоквартирном доме будет осуществляться в последующем на основании заявлений соответствующих лиц. В иных случаях (т.е. когда строительство многоквартирного дома не подпадает под исключения, установленные в части 1 статьи 19 Закона о регистрации, части 3.9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), государственный кадастровый учет многоквартирного дома и расположенных в нем помещений и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-мест и государственная регистрация прав застройщика и (или) иного лица (иных лиц) на такие помещения и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-места должны осуществляться одновременно.</w:t>
            </w:r>
          </w:p>
        </w:tc>
      </w:tr>
      <w:tr w:rsidR="008F3B79" w:rsidRPr="008F3B79" w14:paraId="32FB971D" w14:textId="77777777" w:rsidTr="008F3B79">
        <w:tc>
          <w:tcPr>
            <w:tcW w:w="0" w:type="auto"/>
            <w:shd w:val="clear" w:color="auto" w:fill="FFFFFF"/>
            <w:hideMark/>
          </w:tcPr>
          <w:p w14:paraId="5029BB11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shd w:val="clear" w:color="auto" w:fill="FFFFFF"/>
            <w:hideMark/>
          </w:tcPr>
          <w:p w14:paraId="6BFA590F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Является ли отсутствие заявления, предусмотренного пунктом 2 части 1 статьи 19 Закона о регистрации, содержащего сведения, предусмотренные частями 3.6 и 3.7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, при представлении заявления в орган регистрации прав основанием для приостановления, учитывая пределы правовой экспертизы, установленные частью 15 статьи 40 Закона о регистрации? Каковы пределы правовой экспертизы при осуществлении государственного кадастрового учета?</w:t>
            </w:r>
          </w:p>
        </w:tc>
        <w:tc>
          <w:tcPr>
            <w:tcW w:w="0" w:type="auto"/>
            <w:shd w:val="clear" w:color="auto" w:fill="FFFFFF"/>
            <w:hideMark/>
          </w:tcPr>
          <w:p w14:paraId="7E378523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случае, если в орган регистрации прав представлено заявление о государственном кадастровом учете и государственной регистрации прав на здание, сооружение и (или) на все расположенные в таких здании, сооружении помещения,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-места, отсутствие заявления, указанного в пункте 2 части 1 статьи 19 Закона о регистрации, является основанием для приостановления государственного кадастрового учета и государственной регистрации прав по основанию, предусмотренному пунктом 5 части 1 статьи 26 Закона о регистрации. Аналогичное решение (по аналогичному основанию) должно приниматься и при представлении в соответствии с частью 1 статьи 19 Закона о регистрации заявления о государственном кадастровом учете и государственной регистрации прав на земельный участок, на котором расположены созданные здание, сооружение, в случае, если сведения о правах на данный земельный участок не внесены в ЕГРН, без прилагаемого к нему правоустанавливающего документа на земельный участок, на котором расположены здание, сооружение. При этом, учитывая часть 15 статьи 40 Закона о регистрации, проверка законности выдачи уполномоченным органом или организацией разрешения на строительство, разрешения на ввод объекта в эксплуатацию требованиям законодательства о градостроительной деятельности# (в частности, </w:t>
            </w: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 предмет того, все ли и какие именно из предусмотренных для этого в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документы были представлены застройщиком в уполномоченный орган до (для) выдачи им разрешения на ввод в эксплуатацию) государственным регистратором прав не осуществляется.</w:t>
            </w:r>
          </w:p>
        </w:tc>
      </w:tr>
      <w:tr w:rsidR="008F3B79" w:rsidRPr="008F3B79" w14:paraId="711F2DEB" w14:textId="77777777" w:rsidTr="008F3B79">
        <w:tc>
          <w:tcPr>
            <w:tcW w:w="0" w:type="auto"/>
            <w:shd w:val="clear" w:color="auto" w:fill="FFFFFF"/>
            <w:hideMark/>
          </w:tcPr>
          <w:p w14:paraId="78E0EFB3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shd w:val="clear" w:color="auto" w:fill="FFFFFF"/>
            <w:hideMark/>
          </w:tcPr>
          <w:p w14:paraId="6858A0C2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Какой документ подтверждает исполнение застройщиком и иным лицом (иными лицами) обязательств по договорам и содержит согласие инвесторов на осуществление государственной регистрации права собственности на объекты недвижимости до ввода в эксплуатацию объекта и его постановки на государственный кадастровый учет? Будет ли утверждена форма такого документа? Имеется ли у органа или организации, уполномоченных на выдачу разрешительной документации, необходимость в проведении проверки соответствия распределения установленных долей общему количеству помещений в здании, сооружении и соразмерности такого распределения объему финансирования каждого лица, за счет средств которого было создано здание, сооружение.</w:t>
            </w:r>
          </w:p>
        </w:tc>
        <w:tc>
          <w:tcPr>
            <w:tcW w:w="0" w:type="auto"/>
            <w:shd w:val="clear" w:color="auto" w:fill="FFFFFF"/>
            <w:hideMark/>
          </w:tcPr>
          <w:p w14:paraId="2B1C20B3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Как представляется, к указанным документам могут быть отнесены подписанный застройщиком и иным лицом (иными лицами) акт о взаимном исполнении обязательств, акт приема-передачи (приемки) созданных (построенных) объектов и иные подобные (в т.ч. и названные в соответствующих договорах) документы, указывающие на достижение соглашения между застройщиком и иным лицом (иными лицами) о возникновении прав на созданные здание, сооружение или на все расположенные в таких здании, сооружении помещения,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-места. Такие документы, содержащие согласно части 3.8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 также и согласие иных лиц на государственную регистрацию их прав, прилагаются застройщиком к заявлению о выдаче разрешения на ввод объекта в эксплуатацию; утверждение формы таких документов законодательством не предусмотрено.</w:t>
            </w:r>
          </w:p>
        </w:tc>
      </w:tr>
      <w:tr w:rsidR="008F3B79" w:rsidRPr="008F3B79" w14:paraId="2A5A5870" w14:textId="77777777" w:rsidTr="008F3B79">
        <w:tc>
          <w:tcPr>
            <w:tcW w:w="0" w:type="auto"/>
            <w:shd w:val="clear" w:color="auto" w:fill="FFFFFF"/>
            <w:hideMark/>
          </w:tcPr>
          <w:p w14:paraId="543187BB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0" w:type="auto"/>
            <w:shd w:val="clear" w:color="auto" w:fill="FFFFFF"/>
            <w:hideMark/>
          </w:tcPr>
          <w:p w14:paraId="0B30F86A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Возможно ли осуществление государственной регистрации прав не на все помещения в многоквартирном доме одновременно, учитывая необходимость единовременной оплаты застройщиком значительной суммы государственной пошлины.</w:t>
            </w:r>
          </w:p>
        </w:tc>
        <w:tc>
          <w:tcPr>
            <w:tcW w:w="0" w:type="auto"/>
            <w:shd w:val="clear" w:color="auto" w:fill="FFFFFF"/>
            <w:hideMark/>
          </w:tcPr>
          <w:p w14:paraId="70B6A810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случае, если строительство многоквартирного дома или индивидуальных жилых домов в границах территории малоэтажного жилого комплекса осуществлялось с привлечением денежных средств участников долевого строительства в соответствии с Законом N 214-ФЗ, государственная регистрация прав на помещения и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-места в таком многоквартирном доме, на индивидуальные жилые дома и земельные участки, на которых они расположены, осуществляется после осуществления государственного кадастрового учета многоквартирного дома, а также всех расположенных в нем помещений и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-мест, государственного кадастрового учета индивидуальных жилых домов в границах территории малоэтажного жилого комплекса и земельных участков, на которых они расположены. В таком случае требование об одновременной государственной регистрации прав застройщика на все принадлежащие ему объекты недвижимости отсутствует. В числе прочего следует учитывать, что обязанность по уплате государственной пошлины в данном случае возлагается на лиц, у которых возникает право на созданные объекты недвижимости.</w:t>
            </w:r>
          </w:p>
        </w:tc>
      </w:tr>
      <w:tr w:rsidR="008F3B79" w:rsidRPr="008F3B79" w14:paraId="4745C1F8" w14:textId="77777777" w:rsidTr="008F3B79">
        <w:tc>
          <w:tcPr>
            <w:tcW w:w="0" w:type="auto"/>
            <w:shd w:val="clear" w:color="auto" w:fill="FFFFFF"/>
            <w:hideMark/>
          </w:tcPr>
          <w:p w14:paraId="66FF8672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0" w:type="auto"/>
            <w:shd w:val="clear" w:color="auto" w:fill="FFFFFF"/>
            <w:hideMark/>
          </w:tcPr>
          <w:p w14:paraId="73D5A15F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Является ли основанием для приостановления осуществления государственного кадастрового учета несоответствие даты подготовки технического плана, прилагаемого </w:t>
            </w: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 разрешению на ввод объекта капитального строительства в эксплуатацию, и даты, указанной в разделе 6.Х.19 или 7.Х.7 разрешения на ввод объекта капитального строительства в эксплуатацию, при представлении такого разрешения и технического плана с соответствующим заявлением уполномоченным органом в рамках части 1 статьи 19 Закона о регистрации.</w:t>
            </w:r>
          </w:p>
        </w:tc>
        <w:tc>
          <w:tcPr>
            <w:tcW w:w="0" w:type="auto"/>
            <w:shd w:val="clear" w:color="auto" w:fill="FFFFFF"/>
            <w:hideMark/>
          </w:tcPr>
          <w:p w14:paraId="659CB12C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Учитывая части 13 и 14 статьи 40 Закона о регистрации, полагаем, что расхождения в датах подготовки технического плана в комментируемом случае не является основанием </w:t>
            </w: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для приостановления осуществления государственного кадастрового учета и (или) государственной регистрации прав.</w:t>
            </w:r>
          </w:p>
        </w:tc>
      </w:tr>
      <w:tr w:rsidR="008F3B79" w:rsidRPr="008F3B79" w14:paraId="024F5376" w14:textId="77777777" w:rsidTr="008F3B79">
        <w:tc>
          <w:tcPr>
            <w:tcW w:w="0" w:type="auto"/>
            <w:shd w:val="clear" w:color="auto" w:fill="FFFFFF"/>
            <w:hideMark/>
          </w:tcPr>
          <w:p w14:paraId="5A2F30E4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</w:t>
            </w:r>
          </w:p>
        </w:tc>
        <w:tc>
          <w:tcPr>
            <w:tcW w:w="0" w:type="auto"/>
            <w:shd w:val="clear" w:color="auto" w:fill="FFFFFF"/>
            <w:hideMark/>
          </w:tcPr>
          <w:p w14:paraId="5F7386F3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Какое решение должен принять государственный регистратор прав в случае поступления заявления об осуществлении государственного кадастрового учета и государственной регистрации прав с приложением разрешения на ввод объекта капитального строительства в эксплуатацию, выданного после 01.09.2022, от иного лица, а не от уполномоченных органа или организации.</w:t>
            </w:r>
          </w:p>
        </w:tc>
        <w:tc>
          <w:tcPr>
            <w:tcW w:w="0" w:type="auto"/>
            <w:shd w:val="clear" w:color="auto" w:fill="FFFFFF"/>
            <w:hideMark/>
          </w:tcPr>
          <w:p w14:paraId="6E0CF63C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Полагаем, что в комментируемом случае в уполномоченный орган (организацию), выдавший разрешение на ввод объекта капитального строительства в эксплуатацию, должен быть направлен межведомственный запрос в целях получения от такого органа (организации) документов, указанных в части 1 статьи 19 Закона о регистрации (в том числе разрешения на ввод объекта капитального строительства в эксплуатацию и прилагаемого к нему технического плана). Учетно-регистрационные действия по заявлениям, поданным иными управомоченными лицами (не органами (организациями), указанными в части статьи 19 Закона о регистрации), следует осуществлять на основании полученных от уполномоченных органов (организаций) документов (разрешения на ввод объекта капитального строительства в эксплуатацию, заявления, содержащего сведения, предусмотренные частями 3.6 и 3.7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</w:tr>
    </w:tbl>
    <w:p w14:paraId="38418C7E" w14:textId="77777777" w:rsidR="008F3B79" w:rsidRPr="008F3B79" w:rsidRDefault="008F3B79" w:rsidP="008F3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22272F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"/>
        <w:gridCol w:w="4381"/>
        <w:gridCol w:w="4699"/>
      </w:tblGrid>
      <w:tr w:rsidR="008F3B79" w:rsidRPr="008F3B79" w14:paraId="57EC2979" w14:textId="77777777" w:rsidTr="008F3B79">
        <w:tc>
          <w:tcPr>
            <w:tcW w:w="0" w:type="auto"/>
            <w:shd w:val="clear" w:color="auto" w:fill="FFFFFF"/>
            <w:hideMark/>
          </w:tcPr>
          <w:p w14:paraId="45B78136" w14:textId="77777777" w:rsidR="008F3B79" w:rsidRPr="008F3B79" w:rsidRDefault="008F3B79" w:rsidP="008F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</w:t>
            </w:r>
          </w:p>
        </w:tc>
        <w:tc>
          <w:tcPr>
            <w:tcW w:w="0" w:type="auto"/>
            <w:shd w:val="clear" w:color="auto" w:fill="FFFFFF"/>
            <w:hideMark/>
          </w:tcPr>
          <w:p w14:paraId="2BE4D161" w14:textId="77777777" w:rsidR="008F3B79" w:rsidRPr="008F3B79" w:rsidRDefault="008F3B79" w:rsidP="008F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является неотъемлемой частью заявления на выдачу разрешения на ввод объекта в эксплуатацию, при этом оно может быть составлено в свободной форме. Является ли основанием для приостановления учетно-регистрационных действий отсутствие такого согласия?</w:t>
            </w:r>
          </w:p>
        </w:tc>
        <w:tc>
          <w:tcPr>
            <w:tcW w:w="0" w:type="auto"/>
            <w:shd w:val="clear" w:color="auto" w:fill="FFFFFF"/>
            <w:hideMark/>
          </w:tcPr>
          <w:p w14:paraId="04414B23" w14:textId="77777777" w:rsidR="008F3B79" w:rsidRPr="008F3B79" w:rsidRDefault="008F3B79" w:rsidP="008F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соответствии с частью 3.9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положения части 3.6 названной статьи не применяются в том числе 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указанными в части 3.6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машино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-места. В таком случае (когда между застройщиком и иным лицом (иными лицами), указанными в части 3.6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машино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-места), исходя из части 1.5 статьи 19 Закона о регистрации, в орган регистрации прав представляется заявление об осуществлении государственного кадастрового учета созданного здания, сооружения (и, при </w:t>
            </w:r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необходимости, всех расположенных в таких здании, сооружении помещений,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машино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-мест) и прилагаемые к нему документы (в том числе разрешение на ввод объекта капитального строительства в эксплуатацию). Проверку наличия и правильности оформления документов, поданных заинтересованным лицом для ввода объекта в эксплуатацию, обязаны осуществить уполномоченные на выдачу разрешения на ввод объекта в эксплуатацию органы публичной власти и организации (часть 5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). Вместе с тем в случае, если несмотря на отсутствие в заявлении о выдаче разрешения на ввод объекта в эксплуатацию согласия, предусмотренного пунктом 1 или пунктом 2 части 3.6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(или при наличии согласия, указанного в пункте 2 части 2.6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но отсутствия документа, указанного в части 3.8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), в орган регистрации прав уполномоченным органом или организацией представлено заявление о государственном кадастровом учете и государственной регистрации прав, это (отсутствие согласия и (или) документа, указанного в части 3.8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 является основанием для приостановления государственного кадастрового учета и государственной регистрации прав.</w:t>
            </w:r>
          </w:p>
        </w:tc>
      </w:tr>
    </w:tbl>
    <w:p w14:paraId="19FFE3CC" w14:textId="77777777" w:rsidR="008F3B79" w:rsidRPr="008F3B79" w:rsidRDefault="008F3B79" w:rsidP="008F3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22272F"/>
          <w:lang w:eastAsia="ru-RU"/>
        </w:rPr>
      </w:pPr>
    </w:p>
    <w:tbl>
      <w:tblPr>
        <w:tblW w:w="0" w:type="auto"/>
        <w:tblInd w:w="-8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"/>
        <w:gridCol w:w="3302"/>
        <w:gridCol w:w="6629"/>
      </w:tblGrid>
      <w:tr w:rsidR="008F3B79" w:rsidRPr="008F3B79" w14:paraId="764E9000" w14:textId="77777777" w:rsidTr="008F3B79">
        <w:tc>
          <w:tcPr>
            <w:tcW w:w="0" w:type="auto"/>
            <w:shd w:val="clear" w:color="auto" w:fill="FFFFFF"/>
            <w:hideMark/>
          </w:tcPr>
          <w:p w14:paraId="08D2BE9D" w14:textId="77777777" w:rsidR="008F3B79" w:rsidRPr="008F3B79" w:rsidRDefault="008F3B79" w:rsidP="008F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15.</w:t>
            </w:r>
          </w:p>
        </w:tc>
        <w:tc>
          <w:tcPr>
            <w:tcW w:w="3302" w:type="dxa"/>
            <w:shd w:val="clear" w:color="auto" w:fill="FFFFFF"/>
            <w:hideMark/>
          </w:tcPr>
          <w:p w14:paraId="17E734AD" w14:textId="77777777" w:rsidR="008F3B79" w:rsidRPr="008F3B79" w:rsidRDefault="008F3B79" w:rsidP="008F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Применяются ли положения части 3.6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 случае, если часть помещений в многоквартирном доме, создание которого осуществлюсь# с привлечением денежных средств участников долевого строительства в соответствии с Законом N 214-ФЗ, не была реализована застройщиком?</w:t>
            </w:r>
          </w:p>
        </w:tc>
        <w:tc>
          <w:tcPr>
            <w:tcW w:w="0" w:type="auto"/>
            <w:shd w:val="clear" w:color="auto" w:fill="FFFFFF"/>
            <w:hideMark/>
          </w:tcPr>
          <w:p w14:paraId="1BDC87B3" w14:textId="77777777" w:rsidR="008F3B79" w:rsidRPr="008F3B79" w:rsidRDefault="008F3B79" w:rsidP="008F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Учитывая части 1 и 1.5 статьи 19 Закона о регистрации, часть 3.9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в случае выдачи разрешения на ввод в эксплуатацию многоквартирного дома и (или) объекта недвижимости, создание которых осуществлялось с привлечением денежных средств участников долевого строительства в соответствии с Законом N 214-ФЗ (вне зависимости от того, реализованы застройщиком все помещения и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машино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-места в созданном здании, или нет), соответствующие орган или организация обязаны направить посредством отправления в электронной форме в орган регистрации прав заявление только о государственном кадастровом учете указанных объектов недвижимости и прилагаемые к нему документы (в том числе разрешение на ввод объекта капитального строительства в эксплуатацию).</w:t>
            </w:r>
          </w:p>
        </w:tc>
      </w:tr>
      <w:tr w:rsidR="008F3B79" w:rsidRPr="008F3B79" w14:paraId="33A0006B" w14:textId="77777777" w:rsidTr="008F3B79">
        <w:tc>
          <w:tcPr>
            <w:tcW w:w="0" w:type="auto"/>
            <w:shd w:val="clear" w:color="auto" w:fill="FFFFFF"/>
            <w:hideMark/>
          </w:tcPr>
          <w:p w14:paraId="3EF7561F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3302" w:type="dxa"/>
            <w:shd w:val="clear" w:color="auto" w:fill="FFFFFF"/>
            <w:hideMark/>
          </w:tcPr>
          <w:p w14:paraId="31AFC27F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Учитывая часть 1 статьи 19 Закона о регистрации, в каком случае (какой ситуации) должно (может) быть подано заявление о государственном кадастровом учете земельного участка? Какая норма права подлежит применению при осуществлении государственного кадастрового учета и государственной регистрации прав на созданный объект недвижимого имущества (статья 19 или статья 40 Закона о </w:t>
            </w: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регистрации), учитывая, что часть 1 статьи 19 содержит указание на необходимость представления правоустанавливающего документа на земельный участок, а части 13, 15 статьи 40 Закона о регистрации устанавливают, что проверка наличия правоустанавливающих документов на земельный участок, на котором расположено здание или сооружение, введенные в эксплуатацию, государственным регистратором прав не осуществляется.</w:t>
            </w:r>
          </w:p>
        </w:tc>
        <w:tc>
          <w:tcPr>
            <w:tcW w:w="0" w:type="auto"/>
            <w:shd w:val="clear" w:color="auto" w:fill="FFFFFF"/>
            <w:hideMark/>
          </w:tcPr>
          <w:p w14:paraId="3EC556CE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Положения частей 13, 15 статьи 40 Закона о регистрации устанавливают порядок осуществления учетно-регистрационных действий непосредственно в отношении ОКС. По общему правилу, установленному частью 1 статьи 40 Закона о регистрации, государственный кадастровый учет и государственная регистрация прав на созданные здание, сооружение (помещения и (или)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-места в таких здании, сооружении), на объект незавершенного строительства в случае, если в ЕГРН не зарегистрировано право заявителя на земельный участок, на котором расположены такие здание, сооружение (помещения и (или)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-места в таких здании, сооружении), объект незавершенного строительства, осуществляются одновременно с государственным кадастровым учетом и (или) государственной регистрацией права заявителя на </w:t>
            </w: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такой земельный участок. Федеральным законом от 06.12.2021 N 408-ФЗ "О внесении изменений в отдельные законодательные акты Российской Федерации" (изменения, внесенные в часть 1 статьи 19 Закона о регистрации) предусмотрено представление в орган регистрации прав в случае, указанном в части 1 статьи 19 Закона о регистрации, также и заявления о государственном кадастровом учете и государственной регистрации прав на земельный участок, на котором расположены созданные здание, сооружение, в случае если сведения о правах на данный земельный участок не внесены в ЕГРН. Соответственно, в случае если в ЕГРН: содержатся сведения о земельном участке, но права на него в ЕГРН не зарегистрированы (при этом такие права подлежат государственной регистрации), уполномоченный орган или организация в соответствии с частью 1 статьи 19 Закона о регистрации представляет в орган регистрации прав в том числе заявление о государственной регистрации прав на земельный участок и соответствующий правоустанавливающий документ; отсутствуют сведения о земельном участке, в орган регистрации прав наряду с иными предусмотренными частью 1 статьи 19 Закона о регистрации документами должно быть представлено заявление о государственном кадастровом учете и государственной регистрации прав на земельный участок, межевой план (в соответствии с пунктом 7 части 2 статьи 14 Закона о регистрации) и соответствующий правоустанавливающий документ.</w:t>
            </w:r>
          </w:p>
        </w:tc>
      </w:tr>
      <w:tr w:rsidR="008F3B79" w:rsidRPr="008F3B79" w14:paraId="63F9AAE7" w14:textId="77777777" w:rsidTr="008F3B79">
        <w:tc>
          <w:tcPr>
            <w:tcW w:w="0" w:type="auto"/>
            <w:shd w:val="clear" w:color="auto" w:fill="FFFFFF"/>
            <w:hideMark/>
          </w:tcPr>
          <w:p w14:paraId="1C3CCBB6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17.</w:t>
            </w:r>
          </w:p>
        </w:tc>
        <w:tc>
          <w:tcPr>
            <w:tcW w:w="3302" w:type="dxa"/>
            <w:shd w:val="clear" w:color="auto" w:fill="FFFFFF"/>
            <w:hideMark/>
          </w:tcPr>
          <w:p w14:paraId="635FB97E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Каковы последствия отсутствия в заявлении о выдаче разрешения на ввод объекта в эксплуатацию согласия застройщика и (или) иного лица на осуществление государственной регистрации прав?</w:t>
            </w:r>
          </w:p>
        </w:tc>
        <w:tc>
          <w:tcPr>
            <w:tcW w:w="0" w:type="auto"/>
            <w:shd w:val="clear" w:color="auto" w:fill="FFFFFF"/>
            <w:hideMark/>
          </w:tcPr>
          <w:p w14:paraId="6A5BEF56" w14:textId="77777777" w:rsidR="008F3B79" w:rsidRPr="008F3B79" w:rsidRDefault="008F3B79" w:rsidP="008F3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Как указано в части 3.9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, положения части 3.6 названной статьи не применяются: 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Законом N 214-ФЗ, многоквартирного дома, построенного, реконструированного жилищно-строительным кооперативом; в случае, если на момент обращения застройщика с заявлением между застройщиком и иным лицом (иными лицами), указанными в части 3.6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-места. В соответствии с частью 1.5 статьи 19 Закона о регистрации в случае принятия указанными в части 1 названной статьи органами или организациями решения о выдаче разрешения на ввод многоквартирного дома и (или) объекта недвижимости в эксплуатацию, создание которых осуществлялось с привлечением денежных средств участников долевого строительства в соответствии с Законом N 214-ФЗ, многоквартирного дома, созданного жилищно-строительным кооперативом, а также объекта недвижимости, созданного с привлечением средств нескольких лиц, в отношении которого на момент обращения застройщика с заявлением между застройщиком и иным лицом (иными лицами) не достигнуто соглашение о возникновении прав на созданные здание, сооружение или на все расположенные в таких здании, сооружении помещения,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-места, в срок не позднее пяти рабочих дней с даты принятия этого решения соответствующие орган или организация обязаны направить посредством отправления в электронной форме в орган регистрации прав заявление о государственном кадастровом учете указанных объектов недвижимости и прилагаемые к нему документы (в том числе разрешение на ввод объекта капитального строительства в эксплуатацию). Учитывая изложенное, в случаях, указанных в части 3.9 статьи 55 </w:t>
            </w:r>
            <w:proofErr w:type="spellStart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t xml:space="preserve"> и части 1.5 статьи 19 Закона о регистрации, в орган </w:t>
            </w:r>
            <w:r w:rsidRPr="008F3B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регистрации прав направляется заявление о государственном кадастровом учете объекта недвижимости.</w:t>
            </w:r>
          </w:p>
        </w:tc>
      </w:tr>
    </w:tbl>
    <w:p w14:paraId="7C1E5900" w14:textId="77777777" w:rsidR="008F3B79" w:rsidRPr="008F3B79" w:rsidRDefault="008F3B79" w:rsidP="008F3B7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8F3B79">
        <w:rPr>
          <w:rFonts w:ascii="Times New Roman" w:eastAsia="Times New Roman" w:hAnsi="Times New Roman" w:cs="Times New Roman"/>
          <w:color w:val="464C55"/>
          <w:lang w:eastAsia="ru-RU"/>
        </w:rPr>
        <w:lastRenderedPageBreak/>
        <w:t>______________________________</w:t>
      </w:r>
    </w:p>
    <w:p w14:paraId="33494338" w14:textId="77777777" w:rsidR="008F3B79" w:rsidRPr="008F3B79" w:rsidRDefault="008F3B79" w:rsidP="008F3B7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8F3B79">
        <w:rPr>
          <w:rFonts w:ascii="Times New Roman" w:eastAsia="Times New Roman" w:hAnsi="Times New Roman" w:cs="Times New Roman"/>
          <w:color w:val="464C55"/>
          <w:lang w:eastAsia="ru-RU"/>
        </w:rPr>
        <w:t>*(1) Градостроительный кодекс Российской Федерации</w:t>
      </w:r>
    </w:p>
    <w:p w14:paraId="1CA49CAE" w14:textId="77777777" w:rsidR="008F3B79" w:rsidRPr="008F3B79" w:rsidRDefault="008F3B79" w:rsidP="008F3B7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8F3B79">
        <w:rPr>
          <w:rFonts w:ascii="Times New Roman" w:eastAsia="Times New Roman" w:hAnsi="Times New Roman" w:cs="Times New Roman"/>
          <w:color w:val="464C55"/>
          <w:lang w:eastAsia="ru-RU"/>
        </w:rPr>
        <w:t>*(2) Усиленная квалифицированная электронная подпись</w:t>
      </w:r>
    </w:p>
    <w:p w14:paraId="721B70D0" w14:textId="77777777" w:rsidR="008F3B79" w:rsidRPr="008F3B79" w:rsidRDefault="008F3B79" w:rsidP="008F3B7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bookmarkStart w:id="1" w:name="3333"/>
      <w:bookmarkStart w:id="2" w:name="1"/>
      <w:bookmarkEnd w:id="1"/>
      <w:bookmarkEnd w:id="2"/>
      <w:r w:rsidRPr="008F3B79">
        <w:rPr>
          <w:rFonts w:ascii="Times New Roman" w:eastAsia="Times New Roman" w:hAnsi="Times New Roman" w:cs="Times New Roman"/>
          <w:color w:val="464C55"/>
          <w:lang w:eastAsia="ru-RU"/>
        </w:rPr>
        <w:t>*(3) Федеральный закон от 13.07.2015 N 218-ФЗ "О государственной регистрации недвижимости"</w:t>
      </w:r>
    </w:p>
    <w:p w14:paraId="21C3BED8" w14:textId="77777777" w:rsidR="008F3B79" w:rsidRPr="008F3B79" w:rsidRDefault="008F3B79" w:rsidP="008F3B7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8F3B79">
        <w:rPr>
          <w:rFonts w:ascii="Times New Roman" w:eastAsia="Times New Roman" w:hAnsi="Times New Roman" w:cs="Times New Roman"/>
          <w:color w:val="464C55"/>
          <w:lang w:eastAsia="ru-RU"/>
        </w:rPr>
        <w:t>*(4) Единый государственный реестр недвижимости</w:t>
      </w:r>
    </w:p>
    <w:p w14:paraId="6D7D31DE" w14:textId="77777777" w:rsidR="008F3B79" w:rsidRPr="008F3B79" w:rsidRDefault="008F3B79" w:rsidP="008F3B7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8F3B79">
        <w:rPr>
          <w:rFonts w:ascii="Times New Roman" w:eastAsia="Times New Roman" w:hAnsi="Times New Roman" w:cs="Times New Roman"/>
          <w:color w:val="464C55"/>
          <w:lang w:eastAsia="ru-RU"/>
        </w:rPr>
        <w:t>*(5) Федеральным законом от 30.12.2004 N 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</w:r>
    </w:p>
    <w:p w14:paraId="17B7DB0C" w14:textId="77777777" w:rsidR="002F5473" w:rsidRPr="008F3B79" w:rsidRDefault="002F5473">
      <w:pPr>
        <w:rPr>
          <w:rFonts w:ascii="Times New Roman" w:hAnsi="Times New Roman" w:cs="Times New Roman"/>
        </w:rPr>
      </w:pPr>
      <w:bookmarkStart w:id="3" w:name="_GoBack"/>
      <w:bookmarkEnd w:id="3"/>
    </w:p>
    <w:sectPr w:rsidR="002F5473" w:rsidRPr="008F3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31"/>
    <w:rsid w:val="002F5473"/>
    <w:rsid w:val="005B5B31"/>
    <w:rsid w:val="008F3B79"/>
    <w:rsid w:val="00C2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7AF6"/>
  <w15:chartTrackingRefBased/>
  <w15:docId w15:val="{AC113E26-0004-4EA1-8332-D60867FC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F3B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B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3B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F3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3B79"/>
    <w:rPr>
      <w:color w:val="0000FF"/>
      <w:u w:val="single"/>
    </w:rPr>
  </w:style>
  <w:style w:type="paragraph" w:customStyle="1" w:styleId="toleft">
    <w:name w:val="toleft"/>
    <w:basedOn w:val="a"/>
    <w:rsid w:val="008F3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5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9975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0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582620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40582620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405826201/" TargetMode="External"/><Relationship Id="rId5" Type="http://schemas.openxmlformats.org/officeDocument/2006/relationships/hyperlink" Target="https://base.garant.ru/405826201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ase.garant.ru/405826201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6270</Words>
  <Characters>35740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Елена Владимировна</dc:creator>
  <cp:keywords/>
  <dc:description/>
  <cp:lastModifiedBy>Коновалова Елена Владимировна</cp:lastModifiedBy>
  <cp:revision>3</cp:revision>
  <dcterms:created xsi:type="dcterms:W3CDTF">2022-12-09T02:05:00Z</dcterms:created>
  <dcterms:modified xsi:type="dcterms:W3CDTF">2022-12-09T02:25:00Z</dcterms:modified>
</cp:coreProperties>
</file>